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/>
          <w:spacing w:val="-4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sz w:val="32"/>
          <w:szCs w:val="32"/>
        </w:rPr>
        <w:t>附件</w:t>
      </w:r>
      <w:r>
        <w:rPr>
          <w:rFonts w:hint="eastAsia" w:ascii="黑体" w:hAnsi="黑体" w:eastAsia="黑体"/>
          <w:spacing w:val="-4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520" w:lineRule="exact"/>
        <w:ind w:firstLine="615"/>
        <w:rPr>
          <w:rFonts w:ascii="仿宋_GB2312" w:eastAsia="仿宋_GB2312"/>
          <w:spacing w:val="-4"/>
          <w:sz w:val="32"/>
          <w:szCs w:val="32"/>
        </w:rPr>
      </w:pPr>
    </w:p>
    <w:p>
      <w:pPr>
        <w:spacing w:line="520" w:lineRule="exact"/>
        <w:ind w:firstLine="615"/>
        <w:jc w:val="center"/>
        <w:rPr>
          <w:rFonts w:ascii="方正小标宋简体" w:eastAsia="方正小标宋简体"/>
          <w:spacing w:val="-4"/>
          <w:sz w:val="44"/>
          <w:szCs w:val="44"/>
        </w:rPr>
      </w:pPr>
      <w:r>
        <w:rPr>
          <w:rFonts w:hint="eastAsia" w:ascii="方正小标宋简体" w:eastAsia="方正小标宋简体"/>
          <w:spacing w:val="-4"/>
          <w:sz w:val="44"/>
          <w:szCs w:val="44"/>
        </w:rPr>
        <w:t>法治实践教育精品案例征集要求及模板</w:t>
      </w:r>
    </w:p>
    <w:p>
      <w:pPr>
        <w:pStyle w:val="9"/>
        <w:spacing w:line="520" w:lineRule="exact"/>
        <w:ind w:firstLine="624" w:firstLineChars="200"/>
        <w:rPr>
          <w:rFonts w:ascii="黑体" w:hAnsi="黑体" w:eastAsia="黑体"/>
          <w:spacing w:val="-4"/>
          <w:sz w:val="32"/>
          <w:szCs w:val="32"/>
        </w:rPr>
      </w:pPr>
    </w:p>
    <w:p>
      <w:pPr>
        <w:pStyle w:val="9"/>
        <w:spacing w:line="520" w:lineRule="exact"/>
        <w:ind w:firstLine="624" w:firstLineChars="200"/>
        <w:rPr>
          <w:rFonts w:ascii="黑体" w:hAnsi="黑体" w:eastAsia="黑体"/>
          <w:spacing w:val="-4"/>
          <w:sz w:val="32"/>
          <w:szCs w:val="32"/>
        </w:rPr>
      </w:pPr>
      <w:r>
        <w:rPr>
          <w:rFonts w:hint="eastAsia" w:ascii="黑体" w:hAnsi="黑体" w:eastAsia="黑体"/>
          <w:spacing w:val="-4"/>
          <w:sz w:val="32"/>
          <w:szCs w:val="32"/>
        </w:rPr>
        <w:t>一</w:t>
      </w:r>
      <w:r>
        <w:rPr>
          <w:rFonts w:ascii="黑体" w:hAnsi="黑体" w:eastAsia="黑体"/>
          <w:spacing w:val="-4"/>
          <w:sz w:val="32"/>
          <w:szCs w:val="32"/>
        </w:rPr>
        <w:t>、法治实践教育</w:t>
      </w:r>
      <w:r>
        <w:rPr>
          <w:rFonts w:hint="eastAsia" w:ascii="黑体" w:hAnsi="黑体" w:eastAsia="黑体"/>
          <w:spacing w:val="-4"/>
          <w:sz w:val="32"/>
          <w:szCs w:val="32"/>
        </w:rPr>
        <w:t>精品</w:t>
      </w:r>
      <w:r>
        <w:rPr>
          <w:rFonts w:ascii="黑体" w:hAnsi="黑体" w:eastAsia="黑体"/>
          <w:spacing w:val="-4"/>
          <w:sz w:val="32"/>
          <w:szCs w:val="32"/>
        </w:rPr>
        <w:t>案例</w:t>
      </w:r>
      <w:r>
        <w:rPr>
          <w:rFonts w:hint="eastAsia" w:ascii="黑体" w:hAnsi="黑体" w:eastAsia="黑体"/>
          <w:spacing w:val="-4"/>
          <w:sz w:val="32"/>
          <w:szCs w:val="32"/>
        </w:rPr>
        <w:t>征集要求</w:t>
      </w:r>
    </w:p>
    <w:p>
      <w:pPr>
        <w:pStyle w:val="9"/>
        <w:spacing w:line="52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一）坚持正确方向。案例作品应以习近平新时代中国特色社会主义思想为指导，全面贯彻党的教育方针，培育社会主义核心价值观，弘扬社会主义法治精神，传承中华优秀传统法律文化，引导学生做社会主义法治的忠实崇尚者、自觉遵守者、坚定捍卫者。</w:t>
      </w:r>
    </w:p>
    <w:p>
      <w:pPr>
        <w:pStyle w:val="9"/>
        <w:spacing w:line="52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二）突出实践导向。征集的案例主要包括在法治教育实践中活动、课后服务、暑期作业、志愿服务、社会实践等场景。案例应具有创新性、普适性和全国推广价值，能够为各地各校开展法治实践教育所形成的做法、举措和经验，适用于日常教学、课外起示范引领作用。案例应包括实施背景、整体设计、具体做法、成效经验、推广应用等内容（模板详见附件</w:t>
      </w:r>
      <w:r>
        <w:rPr>
          <w:rFonts w:ascii="仿宋_GB2312" w:eastAsia="仿宋_GB2312"/>
          <w:spacing w:val="-4"/>
          <w:sz w:val="32"/>
          <w:szCs w:val="32"/>
        </w:rPr>
        <w:t>1</w:t>
      </w:r>
      <w:r>
        <w:rPr>
          <w:rFonts w:hint="eastAsia" w:ascii="仿宋_GB2312" w:eastAsia="仿宋_GB2312"/>
          <w:spacing w:val="-4"/>
          <w:sz w:val="32"/>
          <w:szCs w:val="32"/>
        </w:rPr>
        <w:t>）。字数在</w:t>
      </w:r>
      <w:r>
        <w:rPr>
          <w:rFonts w:ascii="仿宋_GB2312" w:eastAsia="仿宋_GB2312"/>
          <w:spacing w:val="-4"/>
          <w:sz w:val="32"/>
          <w:szCs w:val="32"/>
        </w:rPr>
        <w:t>3000</w:t>
      </w:r>
      <w:r>
        <w:rPr>
          <w:rFonts w:hint="eastAsia" w:ascii="仿宋_GB2312" w:eastAsia="仿宋_GB2312"/>
          <w:spacing w:val="-4"/>
          <w:sz w:val="32"/>
          <w:szCs w:val="32"/>
        </w:rPr>
        <w:t>字左右，可另附案例相关视频或图文素材。应避免报送讲座授课、地方展馆参观学习、歌舞表演等不具有创新性或全国推广价值的案例。</w:t>
      </w:r>
    </w:p>
    <w:p>
      <w:pPr>
        <w:pStyle w:val="9"/>
        <w:spacing w:line="52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三）符合教育规律。案例要遵循青少年身心发展规律，贴近青少年生活实际，科学安排教育内容，合理确定教育实践活动的重点和方法。根据《青少年法治教育大纲》规定的不同学段或年级学生特点，设计符合学生认知规律的教育实践活动，切实提高法治教育的针对性和实效性。</w:t>
      </w:r>
    </w:p>
    <w:p>
      <w:pPr>
        <w:pStyle w:val="9"/>
        <w:spacing w:line="52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四）坚持公益原则。报送作品须为创作者本人或本单位原创，作者在报送作品后即视为许可主办方以公益宣传为目的，使用或授权第三方无偿使用该作品，作者保留作品的署名权和自行使用权。如出现知识产权纠纷，主办方保留取消其参赛资格及追回所获奖项的权利。</w:t>
      </w:r>
    </w:p>
    <w:p>
      <w:pPr>
        <w:pStyle w:val="9"/>
        <w:spacing w:after="156" w:afterLines="50"/>
        <w:ind w:firstLine="624" w:firstLineChars="200"/>
        <w:rPr>
          <w:rFonts w:ascii="黑体" w:hAnsi="黑体" w:eastAsia="黑体"/>
          <w:spacing w:val="-4"/>
          <w:sz w:val="32"/>
          <w:szCs w:val="32"/>
        </w:rPr>
      </w:pPr>
      <w:r>
        <w:rPr>
          <w:rFonts w:hint="eastAsia" w:ascii="黑体" w:hAnsi="黑体" w:eastAsia="黑体"/>
          <w:spacing w:val="-4"/>
          <w:sz w:val="32"/>
          <w:szCs w:val="32"/>
        </w:rPr>
        <w:t>二</w:t>
      </w:r>
      <w:r>
        <w:rPr>
          <w:rFonts w:ascii="黑体" w:hAnsi="黑体" w:eastAsia="黑体"/>
          <w:spacing w:val="-4"/>
          <w:sz w:val="32"/>
          <w:szCs w:val="32"/>
        </w:rPr>
        <w:t>、</w:t>
      </w:r>
      <w:r>
        <w:rPr>
          <w:rFonts w:hint="eastAsia" w:ascii="黑体" w:hAnsi="黑体" w:eastAsia="黑体"/>
          <w:spacing w:val="-4"/>
          <w:sz w:val="32"/>
          <w:szCs w:val="32"/>
        </w:rPr>
        <w:t>法治实践教育精品案例模板</w:t>
      </w:r>
    </w:p>
    <w:tbl>
      <w:tblPr>
        <w:tblStyle w:val="3"/>
        <w:tblW w:w="486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1829"/>
        <w:gridCol w:w="1665"/>
        <w:gridCol w:w="3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860" w:type="pct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案例名称</w:t>
            </w:r>
          </w:p>
        </w:tc>
        <w:tc>
          <w:tcPr>
            <w:tcW w:w="4139" w:type="pct"/>
            <w:gridSpan w:val="3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860" w:type="pct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目标学段</w:t>
            </w:r>
          </w:p>
        </w:tc>
        <w:tc>
          <w:tcPr>
            <w:tcW w:w="4139" w:type="pct"/>
            <w:gridSpan w:val="3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（可具体到年级）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860" w:type="pct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作者</w:t>
            </w:r>
          </w:p>
        </w:tc>
        <w:tc>
          <w:tcPr>
            <w:tcW w:w="1102" w:type="pct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03" w:type="pct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2033" w:type="pct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860" w:type="pct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手机号</w:t>
            </w:r>
          </w:p>
        </w:tc>
        <w:tc>
          <w:tcPr>
            <w:tcW w:w="1102" w:type="pct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03" w:type="pct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邮箱</w:t>
            </w:r>
          </w:p>
        </w:tc>
        <w:tc>
          <w:tcPr>
            <w:tcW w:w="2033" w:type="pct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2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案例摘要：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（300字以内）</w:t>
            </w: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1.实施背景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（简述法治实践教学案例的实施背景、教学环境与教学资源、学生知识技能储备、与校内相关课程之间的联系等）</w:t>
            </w: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9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2.实践目标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（明确法治实践教学目标）</w:t>
            </w: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3.实践过程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2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环节一：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（根据实践程序安排）</w:t>
            </w: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2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设计意图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（简要说明教学环节、学习实践活动等，组织与实施意图，说明活动对目标达成和学生发展的意义，说明如何在活动中达成每个学生的目标）</w:t>
            </w: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环节二：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（可根据实际自行调整环节数量）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6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1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4.成效经验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（介绍通过该案例实施取得的成效，并总结提炼实践教学活动成功的关键要素，分析经验启示，提出案例存在的不足与下一步的举措等）</w:t>
            </w: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5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5.推广应用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（案例推广的适用范围、应用场景、注意事项等）</w:t>
            </w:r>
          </w:p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0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</w:rPr>
              <w:t>6.其他</w:t>
            </w:r>
          </w:p>
        </w:tc>
      </w:tr>
    </w:tbl>
    <w:p>
      <w:pPr>
        <w:pStyle w:val="9"/>
        <w:spacing w:line="520" w:lineRule="exact"/>
        <w:rPr>
          <w:rFonts w:ascii="仿宋_GB2312" w:eastAsia="仿宋_GB2312"/>
          <w:spacing w:val="-4"/>
          <w:sz w:val="32"/>
          <w:szCs w:val="32"/>
        </w:rPr>
      </w:pPr>
    </w:p>
    <w:p>
      <w:pPr>
        <w:spacing w:line="520" w:lineRule="exact"/>
        <w:ind w:firstLine="5148" w:firstLineChars="1650"/>
        <w:rPr>
          <w:rFonts w:ascii="仿宋_GB2312" w:eastAsia="仿宋_GB2312"/>
          <w:spacing w:val="-4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1YTA4MmM1ZjllZjdjOWIzZjBkZWVkOTBmMTllYTMifQ=="/>
  </w:docVars>
  <w:rsids>
    <w:rsidRoot w:val="00A1484B"/>
    <w:rsid w:val="0000565F"/>
    <w:rsid w:val="000311E6"/>
    <w:rsid w:val="00032056"/>
    <w:rsid w:val="00073708"/>
    <w:rsid w:val="0009502A"/>
    <w:rsid w:val="000E2828"/>
    <w:rsid w:val="00113DB1"/>
    <w:rsid w:val="00140A6A"/>
    <w:rsid w:val="00154EE4"/>
    <w:rsid w:val="00177F6F"/>
    <w:rsid w:val="001A77BA"/>
    <w:rsid w:val="001B1F52"/>
    <w:rsid w:val="001C537B"/>
    <w:rsid w:val="001F00B4"/>
    <w:rsid w:val="001F67F6"/>
    <w:rsid w:val="002A4C32"/>
    <w:rsid w:val="002C1CD5"/>
    <w:rsid w:val="003814A0"/>
    <w:rsid w:val="00397C17"/>
    <w:rsid w:val="003C2373"/>
    <w:rsid w:val="003F7BDD"/>
    <w:rsid w:val="00424CF6"/>
    <w:rsid w:val="00457098"/>
    <w:rsid w:val="00556AEB"/>
    <w:rsid w:val="005E4268"/>
    <w:rsid w:val="005E59BD"/>
    <w:rsid w:val="006163EB"/>
    <w:rsid w:val="006273C2"/>
    <w:rsid w:val="00667853"/>
    <w:rsid w:val="006A21EA"/>
    <w:rsid w:val="006B48D0"/>
    <w:rsid w:val="00701F9F"/>
    <w:rsid w:val="0072243A"/>
    <w:rsid w:val="007531CF"/>
    <w:rsid w:val="007536BC"/>
    <w:rsid w:val="00756910"/>
    <w:rsid w:val="007604F1"/>
    <w:rsid w:val="007665C7"/>
    <w:rsid w:val="007817C9"/>
    <w:rsid w:val="00782FC6"/>
    <w:rsid w:val="0083398D"/>
    <w:rsid w:val="0085587E"/>
    <w:rsid w:val="00883B25"/>
    <w:rsid w:val="00887181"/>
    <w:rsid w:val="00887D51"/>
    <w:rsid w:val="008E67D7"/>
    <w:rsid w:val="008F2208"/>
    <w:rsid w:val="00922089"/>
    <w:rsid w:val="00A1484B"/>
    <w:rsid w:val="00A82F4B"/>
    <w:rsid w:val="00A9260C"/>
    <w:rsid w:val="00AA0CE0"/>
    <w:rsid w:val="00AE030E"/>
    <w:rsid w:val="00B81CC5"/>
    <w:rsid w:val="00B83C87"/>
    <w:rsid w:val="00BC667B"/>
    <w:rsid w:val="00BD5598"/>
    <w:rsid w:val="00BE3EEA"/>
    <w:rsid w:val="00C20DF3"/>
    <w:rsid w:val="00C336C3"/>
    <w:rsid w:val="00C923D8"/>
    <w:rsid w:val="00CC58EE"/>
    <w:rsid w:val="00D01205"/>
    <w:rsid w:val="00D70304"/>
    <w:rsid w:val="00DA6F7B"/>
    <w:rsid w:val="00DA78F8"/>
    <w:rsid w:val="00E00375"/>
    <w:rsid w:val="00E03192"/>
    <w:rsid w:val="00E20D29"/>
    <w:rsid w:val="00E3718E"/>
    <w:rsid w:val="00E54394"/>
    <w:rsid w:val="00E54F58"/>
    <w:rsid w:val="00E74861"/>
    <w:rsid w:val="00F815C4"/>
    <w:rsid w:val="00FE7C7D"/>
    <w:rsid w:val="016739AE"/>
    <w:rsid w:val="0523406D"/>
    <w:rsid w:val="28E33157"/>
    <w:rsid w:val="2A8464EE"/>
    <w:rsid w:val="54C44A16"/>
    <w:rsid w:val="604162CA"/>
    <w:rsid w:val="657000AB"/>
    <w:rsid w:val="677C0E6A"/>
    <w:rsid w:val="79FA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customStyle="1" w:styleId="8">
    <w:name w:val="列出段落1"/>
    <w:basedOn w:val="1"/>
    <w:qFormat/>
    <w:uiPriority w:val="0"/>
    <w:pPr>
      <w:ind w:firstLine="200" w:firstLineChars="200"/>
    </w:pPr>
    <w:rPr>
      <w:rFonts w:ascii="Calibri" w:hAnsi="Calibri" w:eastAsia="宋体" w:cs="Times New Roman"/>
      <w:szCs w:val="24"/>
    </w:rPr>
  </w:style>
  <w:style w:type="paragraph" w:styleId="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F9A6D-6E4E-4240-8C2A-C6DFE7123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944</Words>
  <Characters>955</Characters>
  <Lines>37</Lines>
  <Paragraphs>10</Paragraphs>
  <TotalTime>414</TotalTime>
  <ScaleCrop>false</ScaleCrop>
  <LinksUpToDate>false</LinksUpToDate>
  <CharactersWithSpaces>955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2023-07-08T07:49:00Z</dcterms:created>
  <dc:creator>陈勇</dc:creator>
  <cp:lastModifiedBy>踏实的小快乐</cp:lastModifiedBy>
  <dcterms:modified xsi:type="dcterms:W3CDTF">2023-09-02T07:53:25Z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2826F01088EF4E46AC03DA2CE883B3DE_13</vt:lpwstr>
  </property>
</Properties>
</file>